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6D" w:rsidRPr="001C4063" w:rsidRDefault="00AB64C7" w:rsidP="00E95D9A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0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MONITORIA NO CURSO DE CIÊNCIAS CONTÁBEIS: AS PERCEPÇÕES DOS MONITORES FRENTE </w:t>
      </w:r>
      <w:r w:rsidR="00192F73" w:rsidRPr="001C40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ÀS</w:t>
      </w:r>
      <w:r w:rsidRPr="001C40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EXIGÊNCIAS ACADÊMICAS</w:t>
      </w:r>
    </w:p>
    <w:p w:rsidR="005F716D" w:rsidRPr="001C4063" w:rsidRDefault="005F716D" w:rsidP="00E95D9A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16D" w:rsidRPr="001C4063" w:rsidRDefault="001C4063" w:rsidP="00E95D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Itamária Sousa </w:t>
      </w:r>
      <w:r w:rsidR="005F716D" w:rsidRPr="001C4063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angueira</w:t>
      </w:r>
      <w:r w:rsidR="005573C4" w:rsidRPr="001C4063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  <w:r w:rsidR="00E95D9A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Wenner Glaucio Lopes Lucena</w:t>
      </w:r>
      <w:r w:rsidR="009E179D" w:rsidRPr="001C4063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3"/>
      </w:r>
      <w:r w:rsidR="00E95D9A">
        <w:rPr>
          <w:rFonts w:ascii="Times New Roman" w:hAnsi="Times New Roman" w:cs="Times New Roman"/>
          <w:b/>
          <w:sz w:val="24"/>
          <w:szCs w:val="24"/>
        </w:rPr>
        <w:t>;</w:t>
      </w:r>
      <w:r w:rsidR="00E95D9A" w:rsidRPr="00E95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D9A">
        <w:rPr>
          <w:rFonts w:ascii="Times New Roman" w:hAnsi="Times New Roman" w:cs="Times New Roman"/>
          <w:b/>
          <w:sz w:val="24"/>
          <w:szCs w:val="24"/>
        </w:rPr>
        <w:t>Azamor Cirne de Azevedo Filho</w:t>
      </w:r>
      <w:r w:rsidR="00E95D9A" w:rsidRPr="001C4063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4"/>
      </w:r>
    </w:p>
    <w:p w:rsidR="005F716D" w:rsidRPr="001C4063" w:rsidRDefault="005F716D" w:rsidP="00DE6D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716D" w:rsidRPr="001C4063" w:rsidRDefault="005F716D" w:rsidP="00DE6D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Área de estudo: Programa de Monitoria do Curso de Ciências Contábeis.</w:t>
      </w:r>
    </w:p>
    <w:p w:rsidR="005F716D" w:rsidRPr="001C4063" w:rsidRDefault="005F716D" w:rsidP="00DE6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Palavras-chave</w:t>
      </w:r>
      <w:r w:rsidRPr="001C4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Pr="001C4063">
        <w:rPr>
          <w:rFonts w:ascii="Times New Roman" w:hAnsi="Times New Roman" w:cs="Times New Roman"/>
          <w:sz w:val="24"/>
          <w:szCs w:val="24"/>
        </w:rPr>
        <w:t>Contabilidade; Monitoria; Aprendizagem.</w:t>
      </w:r>
    </w:p>
    <w:p w:rsidR="005F716D" w:rsidRPr="001C4063" w:rsidRDefault="005F716D" w:rsidP="00DE6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3645" w:rsidRPr="001C4063" w:rsidRDefault="005F716D" w:rsidP="00E95D9A">
      <w:pPr>
        <w:spacing w:afterLines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Introdução:</w:t>
      </w:r>
      <w:r w:rsidRPr="001C40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2C09C2" w:rsidRPr="001C4063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1C4063">
        <w:rPr>
          <w:rFonts w:ascii="Times New Roman" w:hAnsi="Times New Roman" w:cs="Times New Roman"/>
          <w:sz w:val="24"/>
          <w:szCs w:val="24"/>
        </w:rPr>
        <w:t xml:space="preserve"> programa de monitoria propicia uma melhor preparação e auxilio para que os discentes consigam atingir o êxito nas disciplinas que é sua aprovação.</w:t>
      </w:r>
      <w:r w:rsidR="00153645" w:rsidRPr="001C4063">
        <w:rPr>
          <w:rFonts w:ascii="Times New Roman" w:hAnsi="Times New Roman" w:cs="Times New Roman"/>
          <w:sz w:val="24"/>
          <w:szCs w:val="24"/>
        </w:rPr>
        <w:t xml:space="preserve"> Essas atividades devem constituir-se de componentes curriculares enriquecedores e implementadores do próprio perfil do formando. </w:t>
      </w:r>
      <w:r w:rsidRPr="001C4063">
        <w:rPr>
          <w:rFonts w:ascii="Times New Roman" w:hAnsi="Times New Roman" w:cs="Times New Roman"/>
          <w:sz w:val="24"/>
          <w:szCs w:val="24"/>
        </w:rPr>
        <w:t xml:space="preserve"> O que vem se observando ao longo dos últimos anos é que em muitos casos a utilidade das monitorias tem perdido seu papel, com a pouca participação dos alunos nas aulas de monitoria e nos momentos de sanar suas dúvidas.</w:t>
      </w:r>
    </w:p>
    <w:p w:rsidR="00AB64C7" w:rsidRPr="001C4063" w:rsidRDefault="005F716D" w:rsidP="00E95D9A">
      <w:pPr>
        <w:spacing w:afterLines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C40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O problema:</w:t>
      </w:r>
      <w:r w:rsidRPr="001C40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AB64C7" w:rsidRPr="001C4063">
        <w:rPr>
          <w:rFonts w:ascii="Times New Roman" w:hAnsi="Times New Roman" w:cs="Times New Roman"/>
          <w:sz w:val="24"/>
          <w:szCs w:val="24"/>
          <w:shd w:val="clear" w:color="auto" w:fill="FFFFFF"/>
        </w:rPr>
        <w:t>Observa-se que a monitoria cada vez mais no curso de Ciências Contábeis vem sendo deixada de lado por parte dos alunos e negligenciada por alguns monitores. Em muitos casos os alunos não procuram os monitores e os monitores não estão disponíveis para tirarem as dúvidas dos discentes. Dessa forma, faz-se a seguinte pergunta:</w:t>
      </w:r>
      <w:r w:rsidR="00AB64C7" w:rsidRPr="001C40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B64C7" w:rsidRPr="001C40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Quais são os principais problemas enfrentados pelos monitores no processo de aprendizagem no curso de Ciências Contábeis?</w:t>
      </w:r>
    </w:p>
    <w:p w:rsidR="00BF291F" w:rsidRPr="001C4063" w:rsidRDefault="00BF291F" w:rsidP="00E95D9A">
      <w:pPr>
        <w:spacing w:afterLines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</w:pPr>
      <w:r w:rsidRPr="001C40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Objetivos: </w:t>
      </w:r>
      <w:r w:rsidRPr="001C40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>Verificar se há participação dos alunos nas monitorias; Saber se os alunos participam e tiram dúvidas no horário da monitoria; e investigar se há planejamento da monitoria por parte do professor.</w:t>
      </w:r>
    </w:p>
    <w:p w:rsidR="002C09C2" w:rsidRPr="001C4063" w:rsidRDefault="005F716D" w:rsidP="00E95D9A">
      <w:pPr>
        <w:spacing w:afterLines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Fundamentação teórica:</w:t>
      </w:r>
      <w:r w:rsidRPr="001C40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5C5FCE" w:rsidRPr="001C40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monitoria relaciona o docente, o monitor e o processo de aprendizagem. </w:t>
      </w:r>
      <w:r w:rsidR="005C5FCE" w:rsidRPr="001C4063">
        <w:rPr>
          <w:rFonts w:ascii="Times New Roman" w:eastAsia="Times New Roman" w:hAnsi="Times New Roman" w:cs="Times New Roman"/>
          <w:sz w:val="24"/>
          <w:szCs w:val="24"/>
        </w:rPr>
        <w:t>Como funções do monitor, Lins (2007) ressalta que cabe a ele apoiar o professor por meio da realização de pesquisas relacionadas à disciplina, e auxiliar o docente na atividade de orientação aos demais alunos. S</w:t>
      </w:r>
      <w:r w:rsidR="002C09C2" w:rsidRPr="001C4063">
        <w:rPr>
          <w:rFonts w:ascii="Times New Roman" w:eastAsia="Times New Roman" w:hAnsi="Times New Roman" w:cs="Times New Roman"/>
          <w:sz w:val="24"/>
          <w:szCs w:val="24"/>
        </w:rPr>
        <w:t xml:space="preserve">antos (2001, p. 70), </w:t>
      </w:r>
      <w:r w:rsidR="00E500DB" w:rsidRPr="001C4063">
        <w:rPr>
          <w:rFonts w:ascii="Times New Roman" w:eastAsia="Times New Roman" w:hAnsi="Times New Roman" w:cs="Times New Roman"/>
          <w:sz w:val="24"/>
          <w:szCs w:val="24"/>
        </w:rPr>
        <w:t xml:space="preserve">define </w:t>
      </w:r>
      <w:r w:rsidR="002C09C2" w:rsidRPr="001C4063">
        <w:rPr>
          <w:rFonts w:ascii="Times New Roman" w:eastAsia="Times New Roman" w:hAnsi="Times New Roman" w:cs="Times New Roman"/>
          <w:sz w:val="24"/>
          <w:szCs w:val="24"/>
        </w:rPr>
        <w:t xml:space="preserve">que o ensino consiste na resposta planejada às exigências naturais do processo de aprendizagem, ele é resultante de uma relação pessoal entre o aluno e o professor. O mesmo autor ainda explica que mais importante é o professor acompanhar a aprendizagem do aluno do que se concentrar demasiadamente no assunto a ser ensinado, ou mesmo nas técnicas didáticas como tais. </w:t>
      </w:r>
      <w:r w:rsidR="00E500DB" w:rsidRPr="001C40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2C09C2" w:rsidRPr="001C4063">
        <w:rPr>
          <w:rFonts w:ascii="Times New Roman" w:hAnsi="Times New Roman" w:cs="Times New Roman"/>
          <w:sz w:val="24"/>
          <w:szCs w:val="24"/>
        </w:rPr>
        <w:t xml:space="preserve"> desenvolvimento de atividades práticas com a utilização de recursos tecnológicos</w:t>
      </w:r>
      <w:r w:rsidR="00E500DB" w:rsidRPr="001C4063">
        <w:rPr>
          <w:rFonts w:ascii="Times New Roman" w:hAnsi="Times New Roman" w:cs="Times New Roman"/>
          <w:sz w:val="24"/>
          <w:szCs w:val="24"/>
        </w:rPr>
        <w:t xml:space="preserve">, conforme Souza e Guerra (2007), </w:t>
      </w:r>
      <w:r w:rsidR="002C09C2" w:rsidRPr="001C4063">
        <w:rPr>
          <w:rFonts w:ascii="Times New Roman" w:hAnsi="Times New Roman" w:cs="Times New Roman"/>
          <w:sz w:val="24"/>
          <w:szCs w:val="24"/>
        </w:rPr>
        <w:t xml:space="preserve">é tido como um dos pontos imprescindíveis ao processo ensino-aprendizagem. </w:t>
      </w:r>
      <w:r w:rsidR="00E500DB" w:rsidRPr="001C4063">
        <w:rPr>
          <w:rFonts w:ascii="Times New Roman" w:hAnsi="Times New Roman" w:cs="Times New Roman"/>
          <w:sz w:val="24"/>
          <w:szCs w:val="24"/>
        </w:rPr>
        <w:t xml:space="preserve">E </w:t>
      </w:r>
      <w:r w:rsidR="002C09C2" w:rsidRPr="001C4063">
        <w:rPr>
          <w:rFonts w:ascii="Times New Roman" w:hAnsi="Times New Roman" w:cs="Times New Roman"/>
          <w:sz w:val="24"/>
          <w:szCs w:val="24"/>
        </w:rPr>
        <w:t xml:space="preserve">que a aplicação dos conteúdos abordados nas disciplinas possibilita a conciliação entre teoria e prática, fator de grande significância principalmente em cursos da área de negócios. </w:t>
      </w:r>
      <w:r w:rsidR="00CB44E3" w:rsidRPr="001C4063">
        <w:rPr>
          <w:rFonts w:ascii="Times New Roman" w:hAnsi="Times New Roman" w:cs="Times New Roman"/>
          <w:sz w:val="24"/>
          <w:szCs w:val="24"/>
        </w:rPr>
        <w:t xml:space="preserve">Apesar da importância e benefícios da monitoria, segundo a pesquisa de </w:t>
      </w:r>
      <w:r w:rsidR="00CB44E3" w:rsidRPr="001C4063">
        <w:rPr>
          <w:rFonts w:ascii="Times New Roman" w:hAnsi="Times New Roman" w:cs="Times New Roman"/>
          <w:sz w:val="24"/>
          <w:szCs w:val="24"/>
        </w:rPr>
        <w:lastRenderedPageBreak/>
        <w:t>LUCENA e MANGUEIRA (2013)..., a maioria dos alunos não tem interesse em ser monitor, entre os motivos estão trabalharem econsiderarem que não tem vocação para tal atividade</w:t>
      </w:r>
    </w:p>
    <w:p w:rsidR="00040D4C" w:rsidRPr="001C4063" w:rsidRDefault="005F716D" w:rsidP="00DE6D49">
      <w:pPr>
        <w:jc w:val="both"/>
        <w:rPr>
          <w:rFonts w:ascii="Times New Roman" w:hAnsi="Times New Roman" w:cs="Times New Roman"/>
          <w:sz w:val="24"/>
          <w:szCs w:val="24"/>
        </w:rPr>
      </w:pPr>
      <w:r w:rsidRPr="001C40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Metodologia:</w:t>
      </w:r>
      <w:r w:rsidRPr="001C40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040D4C" w:rsidRPr="001C4063">
        <w:rPr>
          <w:rFonts w:ascii="Times New Roman" w:hAnsi="Times New Roman" w:cs="Times New Roman"/>
          <w:sz w:val="24"/>
          <w:szCs w:val="24"/>
        </w:rPr>
        <w:t>Trata-se de uma pesquisa exploratória</w:t>
      </w:r>
      <w:r w:rsidR="00E500DB" w:rsidRPr="001C4063">
        <w:rPr>
          <w:rFonts w:ascii="Times New Roman" w:hAnsi="Times New Roman" w:cs="Times New Roman"/>
          <w:sz w:val="24"/>
          <w:szCs w:val="24"/>
        </w:rPr>
        <w:t xml:space="preserve">, cuja </w:t>
      </w:r>
      <w:r w:rsidR="002C09C2" w:rsidRPr="001C4063">
        <w:rPr>
          <w:rFonts w:ascii="Times New Roman" w:hAnsi="Times New Roman" w:cs="Times New Roman"/>
          <w:sz w:val="24"/>
          <w:szCs w:val="24"/>
        </w:rPr>
        <w:t>delimitação temporal compreende o período de 2011.2 e 2012.1 no curso de Ciências Contábeis.</w:t>
      </w:r>
      <w:r w:rsidR="00040D4C" w:rsidRPr="001C4063">
        <w:rPr>
          <w:rFonts w:ascii="Times New Roman" w:hAnsi="Times New Roman" w:cs="Times New Roman"/>
          <w:sz w:val="24"/>
          <w:szCs w:val="24"/>
        </w:rPr>
        <w:t xml:space="preserve"> </w:t>
      </w:r>
      <w:r w:rsidR="00E500DB" w:rsidRPr="001C4063">
        <w:rPr>
          <w:rFonts w:ascii="Times New Roman" w:hAnsi="Times New Roman" w:cs="Times New Roman"/>
          <w:sz w:val="24"/>
          <w:szCs w:val="24"/>
        </w:rPr>
        <w:t xml:space="preserve">Para obter os dados foi aplicado </w:t>
      </w:r>
      <w:r w:rsidR="00040D4C" w:rsidRPr="001C4063">
        <w:rPr>
          <w:rFonts w:ascii="Times New Roman" w:hAnsi="Times New Roman" w:cs="Times New Roman"/>
          <w:sz w:val="24"/>
          <w:szCs w:val="24"/>
        </w:rPr>
        <w:t>um questionário quantitativo e qualitativo com dez</w:t>
      </w:r>
      <w:r w:rsidR="00E500DB" w:rsidRPr="001C4063">
        <w:rPr>
          <w:rFonts w:ascii="Times New Roman" w:hAnsi="Times New Roman" w:cs="Times New Roman"/>
          <w:sz w:val="24"/>
          <w:szCs w:val="24"/>
        </w:rPr>
        <w:t xml:space="preserve"> questões. Foram obtidas </w:t>
      </w:r>
      <w:r w:rsidR="00040D4C" w:rsidRPr="001C4063">
        <w:rPr>
          <w:rFonts w:ascii="Times New Roman" w:hAnsi="Times New Roman" w:cs="Times New Roman"/>
          <w:sz w:val="24"/>
          <w:szCs w:val="24"/>
        </w:rPr>
        <w:t xml:space="preserve">09 </w:t>
      </w:r>
      <w:r w:rsidR="00E500DB" w:rsidRPr="001C4063">
        <w:rPr>
          <w:rFonts w:ascii="Times New Roman" w:hAnsi="Times New Roman" w:cs="Times New Roman"/>
          <w:sz w:val="24"/>
          <w:szCs w:val="24"/>
        </w:rPr>
        <w:t>respostas</w:t>
      </w:r>
      <w:r w:rsidR="00040D4C" w:rsidRPr="001C4063">
        <w:rPr>
          <w:rFonts w:ascii="Times New Roman" w:hAnsi="Times New Roman" w:cs="Times New Roman"/>
          <w:sz w:val="24"/>
          <w:szCs w:val="24"/>
        </w:rPr>
        <w:t xml:space="preserve">. </w:t>
      </w:r>
      <w:r w:rsidR="00040D4C" w:rsidRPr="001C4063">
        <w:rPr>
          <w:rFonts w:ascii="Times New Roman" w:eastAsia="Times New Roman" w:hAnsi="Times New Roman" w:cs="Times New Roman"/>
          <w:sz w:val="24"/>
          <w:szCs w:val="24"/>
        </w:rPr>
        <w:t>Utilizou-se uma analise descritiva dos dados para melhor conhecimento do conjunto de informações, resumindo os dados em tabelas.</w:t>
      </w:r>
    </w:p>
    <w:p w:rsidR="00465880" w:rsidRPr="001C4063" w:rsidRDefault="005F716D" w:rsidP="00DE6D4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1C40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Resultados</w:t>
      </w:r>
      <w:r w:rsidRPr="001C40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: </w:t>
      </w:r>
    </w:p>
    <w:p w:rsidR="00B531F8" w:rsidRPr="001C4063" w:rsidRDefault="00B531F8" w:rsidP="00DE6D49">
      <w:pPr>
        <w:jc w:val="both"/>
        <w:rPr>
          <w:rFonts w:ascii="Times New Roman" w:hAnsi="Times New Roman" w:cs="Times New Roman"/>
          <w:sz w:val="24"/>
          <w:szCs w:val="24"/>
        </w:rPr>
      </w:pPr>
      <w:r w:rsidRPr="001C406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657475" cy="1581150"/>
            <wp:effectExtent l="19050" t="0" r="9525" b="0"/>
            <wp:docPr id="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1C406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667000" cy="1581150"/>
            <wp:effectExtent l="19050" t="0" r="19050" b="0"/>
            <wp:docPr id="8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31F8" w:rsidRPr="001C4063" w:rsidRDefault="00B531F8" w:rsidP="00DE6D49">
      <w:pPr>
        <w:jc w:val="both"/>
        <w:rPr>
          <w:rFonts w:ascii="Times New Roman" w:hAnsi="Times New Roman" w:cs="Times New Roman"/>
          <w:sz w:val="24"/>
          <w:szCs w:val="24"/>
        </w:rPr>
      </w:pPr>
      <w:r w:rsidRPr="001C4063">
        <w:rPr>
          <w:rFonts w:ascii="Times New Roman" w:hAnsi="Times New Roman" w:cs="Times New Roman"/>
          <w:sz w:val="24"/>
          <w:szCs w:val="24"/>
        </w:rPr>
        <w:t xml:space="preserve">A maior parte dos alunos monitores </w:t>
      </w:r>
      <w:r w:rsidR="00267B05" w:rsidRPr="001C4063">
        <w:rPr>
          <w:rFonts w:ascii="Times New Roman" w:hAnsi="Times New Roman" w:cs="Times New Roman"/>
          <w:sz w:val="24"/>
          <w:szCs w:val="24"/>
        </w:rPr>
        <w:t>66,6</w:t>
      </w:r>
      <w:r w:rsidRPr="001C4063">
        <w:rPr>
          <w:rFonts w:ascii="Times New Roman" w:hAnsi="Times New Roman" w:cs="Times New Roman"/>
          <w:sz w:val="24"/>
          <w:szCs w:val="24"/>
        </w:rPr>
        <w:t xml:space="preserve">%, estavam cursando o 5º ou 6º período do curso. E </w:t>
      </w:r>
      <w:r w:rsidR="00267B05" w:rsidRPr="001C4063">
        <w:rPr>
          <w:rFonts w:ascii="Times New Roman" w:hAnsi="Times New Roman" w:cs="Times New Roman"/>
          <w:sz w:val="24"/>
          <w:szCs w:val="24"/>
        </w:rPr>
        <w:t>55,6</w:t>
      </w:r>
      <w:r w:rsidRPr="001C4063">
        <w:rPr>
          <w:rFonts w:ascii="Times New Roman" w:hAnsi="Times New Roman" w:cs="Times New Roman"/>
          <w:sz w:val="24"/>
          <w:szCs w:val="24"/>
        </w:rPr>
        <w:t xml:space="preserve">% já foi monitor da disciplina ao menos duas vezes, e </w:t>
      </w:r>
      <w:r w:rsidR="00267B05" w:rsidRPr="001C4063">
        <w:rPr>
          <w:rFonts w:ascii="Times New Roman" w:hAnsi="Times New Roman" w:cs="Times New Roman"/>
          <w:sz w:val="24"/>
          <w:szCs w:val="24"/>
        </w:rPr>
        <w:t>33,3</w:t>
      </w:r>
      <w:r w:rsidRPr="001C4063">
        <w:rPr>
          <w:rFonts w:ascii="Times New Roman" w:hAnsi="Times New Roman" w:cs="Times New Roman"/>
          <w:sz w:val="24"/>
          <w:szCs w:val="24"/>
        </w:rPr>
        <w:t xml:space="preserve">% apenas uma vez.  </w:t>
      </w:r>
    </w:p>
    <w:p w:rsidR="00B531F8" w:rsidRPr="001C4063" w:rsidRDefault="00B531F8" w:rsidP="00DE6D49">
      <w:pPr>
        <w:jc w:val="both"/>
        <w:rPr>
          <w:rFonts w:ascii="Times New Roman" w:hAnsi="Times New Roman" w:cs="Times New Roman"/>
          <w:sz w:val="24"/>
          <w:szCs w:val="24"/>
        </w:rPr>
      </w:pPr>
      <w:r w:rsidRPr="001C406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752725" cy="1704975"/>
            <wp:effectExtent l="19050" t="0" r="9525" b="0"/>
            <wp:docPr id="9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1C406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571750" cy="1704975"/>
            <wp:effectExtent l="19050" t="0" r="19050" b="0"/>
            <wp:docPr id="10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31F8" w:rsidRPr="001C4063" w:rsidRDefault="00B531F8" w:rsidP="00DE6D49">
      <w:pPr>
        <w:jc w:val="both"/>
        <w:rPr>
          <w:rFonts w:ascii="Times New Roman" w:hAnsi="Times New Roman" w:cs="Times New Roman"/>
          <w:sz w:val="24"/>
          <w:szCs w:val="24"/>
        </w:rPr>
      </w:pPr>
      <w:r w:rsidRPr="001C4063">
        <w:rPr>
          <w:rFonts w:ascii="Times New Roman" w:hAnsi="Times New Roman" w:cs="Times New Roman"/>
          <w:sz w:val="24"/>
          <w:szCs w:val="24"/>
        </w:rPr>
        <w:t>A maioria dos monitores tem reuniões, mas 44,4% dos monitores não têm reuniões, não se pode afirmar que há acompanhamento da monitoria pelo docente. Constatou-se que, 77,7% dos monitores tem sim, recebido um planejamento repassado pelo docente, e 22,3% dos monitores responderam que esse planejamento não é passado.</w:t>
      </w:r>
    </w:p>
    <w:p w:rsidR="00B531F8" w:rsidRPr="001C4063" w:rsidRDefault="00B531F8" w:rsidP="00DE6D49">
      <w:pPr>
        <w:jc w:val="both"/>
        <w:rPr>
          <w:rFonts w:ascii="Times New Roman" w:hAnsi="Times New Roman" w:cs="Times New Roman"/>
          <w:sz w:val="24"/>
          <w:szCs w:val="24"/>
        </w:rPr>
      </w:pPr>
      <w:r w:rsidRPr="001C4063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752725" cy="1819275"/>
            <wp:effectExtent l="19050" t="0" r="9525" b="0"/>
            <wp:docPr id="11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1C406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505075" cy="1819275"/>
            <wp:effectExtent l="19050" t="0" r="9525" b="0"/>
            <wp:docPr id="12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67B05" w:rsidRPr="001C4063" w:rsidRDefault="003E7BC9" w:rsidP="00DE6D49">
      <w:pPr>
        <w:jc w:val="both"/>
        <w:rPr>
          <w:rFonts w:ascii="Times New Roman" w:hAnsi="Times New Roman" w:cs="Times New Roman"/>
          <w:sz w:val="24"/>
          <w:szCs w:val="24"/>
        </w:rPr>
      </w:pPr>
      <w:r w:rsidRPr="001C4063">
        <w:rPr>
          <w:rFonts w:ascii="Times New Roman" w:hAnsi="Times New Roman" w:cs="Times New Roman"/>
          <w:sz w:val="24"/>
          <w:szCs w:val="24"/>
        </w:rPr>
        <w:t xml:space="preserve">Com relação à participação dos discentes tirando dúvidas no horário da monitoria, a maioria dos respondentes (88,9%) afirmou que a participação dos discentes não ocorre com tanta frequência, enquanto que os demais (11,1%) afirmam que os discentes participam </w:t>
      </w:r>
      <w:r w:rsidR="00DE6D49" w:rsidRPr="001C4063">
        <w:rPr>
          <w:rFonts w:ascii="Times New Roman" w:hAnsi="Times New Roman" w:cs="Times New Roman"/>
          <w:sz w:val="24"/>
          <w:szCs w:val="24"/>
        </w:rPr>
        <w:t xml:space="preserve">e tiram dúvidas no horário da monitoria </w:t>
      </w:r>
      <w:r w:rsidRPr="001C4063">
        <w:rPr>
          <w:rFonts w:ascii="Times New Roman" w:hAnsi="Times New Roman" w:cs="Times New Roman"/>
          <w:sz w:val="24"/>
          <w:szCs w:val="24"/>
        </w:rPr>
        <w:t>com frequência.</w:t>
      </w:r>
      <w:r w:rsidR="00915543" w:rsidRPr="001C4063">
        <w:rPr>
          <w:rFonts w:ascii="Times New Roman" w:hAnsi="Times New Roman" w:cs="Times New Roman"/>
          <w:sz w:val="24"/>
          <w:szCs w:val="24"/>
        </w:rPr>
        <w:t xml:space="preserve"> </w:t>
      </w:r>
      <w:r w:rsidR="00DE6D49" w:rsidRPr="001C4063">
        <w:rPr>
          <w:rFonts w:ascii="Times New Roman" w:hAnsi="Times New Roman" w:cs="Times New Roman"/>
          <w:sz w:val="24"/>
          <w:szCs w:val="24"/>
        </w:rPr>
        <w:t>A</w:t>
      </w:r>
      <w:r w:rsidR="00915543" w:rsidRPr="001C4063">
        <w:rPr>
          <w:rFonts w:ascii="Times New Roman" w:hAnsi="Times New Roman" w:cs="Times New Roman"/>
          <w:sz w:val="24"/>
          <w:szCs w:val="24"/>
        </w:rPr>
        <w:t>o e</w:t>
      </w:r>
      <w:r w:rsidR="00DE6D49" w:rsidRPr="001C4063">
        <w:rPr>
          <w:rFonts w:ascii="Times New Roman" w:hAnsi="Times New Roman" w:cs="Times New Roman"/>
          <w:sz w:val="24"/>
          <w:szCs w:val="24"/>
        </w:rPr>
        <w:t>mit</w:t>
      </w:r>
      <w:r w:rsidR="00915543" w:rsidRPr="001C4063">
        <w:rPr>
          <w:rFonts w:ascii="Times New Roman" w:hAnsi="Times New Roman" w:cs="Times New Roman"/>
          <w:sz w:val="24"/>
          <w:szCs w:val="24"/>
        </w:rPr>
        <w:t>ir</w:t>
      </w:r>
      <w:r w:rsidR="00DE6D49" w:rsidRPr="001C4063">
        <w:rPr>
          <w:rFonts w:ascii="Times New Roman" w:hAnsi="Times New Roman" w:cs="Times New Roman"/>
          <w:sz w:val="24"/>
          <w:szCs w:val="24"/>
        </w:rPr>
        <w:t xml:space="preserve"> uma opinião a respeito do programa de monitoria</w:t>
      </w:r>
      <w:r w:rsidR="00915543" w:rsidRPr="001C4063">
        <w:rPr>
          <w:rFonts w:ascii="Times New Roman" w:hAnsi="Times New Roman" w:cs="Times New Roman"/>
          <w:sz w:val="24"/>
          <w:szCs w:val="24"/>
        </w:rPr>
        <w:t xml:space="preserve">, 33,3% </w:t>
      </w:r>
      <w:r w:rsidR="00DE6D49" w:rsidRPr="001C4063">
        <w:rPr>
          <w:rFonts w:ascii="Times New Roman" w:hAnsi="Times New Roman" w:cs="Times New Roman"/>
          <w:sz w:val="24"/>
          <w:szCs w:val="24"/>
        </w:rPr>
        <w:t>acredita que a Monitoria</w:t>
      </w:r>
      <w:r w:rsidR="00915543" w:rsidRPr="001C4063">
        <w:rPr>
          <w:rFonts w:ascii="Times New Roman" w:hAnsi="Times New Roman" w:cs="Times New Roman"/>
          <w:sz w:val="24"/>
          <w:szCs w:val="24"/>
        </w:rPr>
        <w:t xml:space="preserve"> sempre </w:t>
      </w:r>
      <w:r w:rsidR="00DE6D49" w:rsidRPr="001C4063">
        <w:rPr>
          <w:rFonts w:ascii="Times New Roman" w:hAnsi="Times New Roman" w:cs="Times New Roman"/>
          <w:sz w:val="24"/>
          <w:szCs w:val="24"/>
        </w:rPr>
        <w:t>atende as necessidades dos discentes para sua disciplina</w:t>
      </w:r>
      <w:r w:rsidR="00915543" w:rsidRPr="001C4063">
        <w:rPr>
          <w:rFonts w:ascii="Times New Roman" w:hAnsi="Times New Roman" w:cs="Times New Roman"/>
          <w:sz w:val="24"/>
          <w:szCs w:val="24"/>
        </w:rPr>
        <w:t xml:space="preserve">, e </w:t>
      </w:r>
      <w:r w:rsidR="00DE6D49" w:rsidRPr="001C4063">
        <w:rPr>
          <w:rFonts w:ascii="Times New Roman" w:hAnsi="Times New Roman" w:cs="Times New Roman"/>
          <w:sz w:val="24"/>
          <w:szCs w:val="24"/>
        </w:rPr>
        <w:t xml:space="preserve">55,6% </w:t>
      </w:r>
      <w:r w:rsidR="00915543" w:rsidRPr="001C4063">
        <w:rPr>
          <w:rFonts w:ascii="Times New Roman" w:hAnsi="Times New Roman" w:cs="Times New Roman"/>
          <w:sz w:val="24"/>
          <w:szCs w:val="24"/>
        </w:rPr>
        <w:t xml:space="preserve">acredita que </w:t>
      </w:r>
      <w:r w:rsidR="00DE6D49" w:rsidRPr="001C4063">
        <w:rPr>
          <w:rFonts w:ascii="Times New Roman" w:hAnsi="Times New Roman" w:cs="Times New Roman"/>
          <w:sz w:val="24"/>
          <w:szCs w:val="24"/>
        </w:rPr>
        <w:t>frequentemente</w:t>
      </w:r>
      <w:r w:rsidR="00915543" w:rsidRPr="001C4063">
        <w:rPr>
          <w:rFonts w:ascii="Times New Roman" w:hAnsi="Times New Roman" w:cs="Times New Roman"/>
          <w:sz w:val="24"/>
          <w:szCs w:val="24"/>
        </w:rPr>
        <w:t xml:space="preserve"> atende as necessidades dos discentes. </w:t>
      </w:r>
      <w:r w:rsidR="00267B05" w:rsidRPr="001C4063">
        <w:rPr>
          <w:rFonts w:ascii="Times New Roman" w:hAnsi="Times New Roman" w:cs="Times New Roman"/>
          <w:sz w:val="24"/>
          <w:szCs w:val="24"/>
        </w:rPr>
        <w:t xml:space="preserve">Os monitores responderam que </w:t>
      </w:r>
      <w:r w:rsidR="00DE6D49" w:rsidRPr="001C4063">
        <w:rPr>
          <w:rFonts w:ascii="Times New Roman" w:hAnsi="Times New Roman" w:cs="Times New Roman"/>
          <w:sz w:val="24"/>
          <w:szCs w:val="24"/>
        </w:rPr>
        <w:t>o número de alunos vão tirar dúvidas, participar de resoluções de exercícios é menor que 20.</w:t>
      </w:r>
    </w:p>
    <w:p w:rsidR="00465880" w:rsidRPr="001C4063" w:rsidRDefault="005F716D" w:rsidP="00DE6D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Considerações finais</w:t>
      </w:r>
      <w:r w:rsidR="00465880" w:rsidRPr="001C40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465880" w:rsidRPr="001C4063">
        <w:rPr>
          <w:rFonts w:ascii="Times New Roman" w:hAnsi="Times New Roman" w:cs="Times New Roman"/>
          <w:sz w:val="24"/>
          <w:szCs w:val="24"/>
        </w:rPr>
        <w:t xml:space="preserve">Baseando-se na pesquisa realizada </w:t>
      </w:r>
      <w:r w:rsidR="00153645" w:rsidRPr="001C4063">
        <w:rPr>
          <w:rFonts w:ascii="Times New Roman" w:hAnsi="Times New Roman" w:cs="Times New Roman"/>
          <w:sz w:val="24"/>
          <w:szCs w:val="24"/>
        </w:rPr>
        <w:t>p</w:t>
      </w:r>
      <w:r w:rsidR="00465880" w:rsidRPr="001C4063">
        <w:rPr>
          <w:rFonts w:ascii="Times New Roman" w:hAnsi="Times New Roman" w:cs="Times New Roman"/>
          <w:sz w:val="24"/>
          <w:szCs w:val="24"/>
        </w:rPr>
        <w:t xml:space="preserve">ode-se afirmar que </w:t>
      </w:r>
      <w:r w:rsidR="00153645" w:rsidRPr="001C4063">
        <w:rPr>
          <w:rFonts w:ascii="Times New Roman" w:hAnsi="Times New Roman" w:cs="Times New Roman"/>
          <w:sz w:val="24"/>
          <w:szCs w:val="24"/>
        </w:rPr>
        <w:t>a</w:t>
      </w:r>
      <w:r w:rsidR="00465880" w:rsidRPr="001C4063">
        <w:rPr>
          <w:rFonts w:ascii="Times New Roman" w:hAnsi="Times New Roman" w:cs="Times New Roman"/>
          <w:sz w:val="24"/>
          <w:szCs w:val="24"/>
        </w:rPr>
        <w:t>s disciplinas que ofertam monitoria apresentaram baixos índices de participação dos alunos, a maioria abaixo de 30%. Das oito disciplinas que ofereceram monitoria quatro praticamente os alunos não procuram para realizarem monitorias</w:t>
      </w:r>
      <w:r w:rsidR="00153645" w:rsidRPr="001C4063">
        <w:rPr>
          <w:rFonts w:ascii="Times New Roman" w:hAnsi="Times New Roman" w:cs="Times New Roman"/>
          <w:sz w:val="24"/>
          <w:szCs w:val="24"/>
        </w:rPr>
        <w:t xml:space="preserve">. </w:t>
      </w:r>
      <w:r w:rsidR="00465880" w:rsidRPr="001C4063">
        <w:rPr>
          <w:rFonts w:ascii="Times New Roman" w:hAnsi="Times New Roman" w:cs="Times New Roman"/>
          <w:sz w:val="24"/>
          <w:szCs w:val="24"/>
        </w:rPr>
        <w:t>Mais de 50% já foram monitores no mínimo duas vezes. Há indícios que não existe planejamento entre o docente e o monitor. Foi constatado que os monitores não entregam relatórios semestrais das atividades desenvolvidas.</w:t>
      </w:r>
    </w:p>
    <w:p w:rsidR="00465880" w:rsidRPr="001C4063" w:rsidRDefault="005F716D" w:rsidP="00DE6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C40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Referências:</w:t>
      </w:r>
      <w:r w:rsidRPr="001C4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DD147E" w:rsidRPr="001C4063" w:rsidRDefault="00DD147E" w:rsidP="00DE6D4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63">
        <w:rPr>
          <w:rFonts w:ascii="Times New Roman" w:hAnsi="Times New Roman" w:cs="Times New Roman"/>
          <w:sz w:val="24"/>
          <w:szCs w:val="24"/>
        </w:rPr>
        <w:t xml:space="preserve">LINS, Daniel. </w:t>
      </w:r>
      <w:r w:rsidRPr="001C4063">
        <w:rPr>
          <w:rFonts w:ascii="Times New Roman" w:hAnsi="Times New Roman" w:cs="Times New Roman"/>
          <w:b/>
          <w:bCs/>
          <w:sz w:val="24"/>
          <w:szCs w:val="24"/>
        </w:rPr>
        <w:t>Ser Monitor</w:t>
      </w:r>
      <w:r w:rsidRPr="001C4063">
        <w:rPr>
          <w:rFonts w:ascii="Times New Roman" w:hAnsi="Times New Roman" w:cs="Times New Roman"/>
          <w:sz w:val="24"/>
          <w:szCs w:val="24"/>
        </w:rPr>
        <w:t>. Disponível em: &lt;http://www.mauricionassau.com.br/institucionais/faculdade/index.php?artigo/listar/215&gt;. Acesso em 08 jul. 2013.</w:t>
      </w:r>
    </w:p>
    <w:p w:rsidR="0054175E" w:rsidRPr="001C4063" w:rsidRDefault="0054175E" w:rsidP="00DE6D49">
      <w:pPr>
        <w:pStyle w:val="Ttulo1"/>
        <w:shd w:val="clear" w:color="auto" w:fill="FFFFFF"/>
        <w:ind w:right="15"/>
        <w:jc w:val="both"/>
        <w:rPr>
          <w:b w:val="0"/>
          <w:bCs w:val="0"/>
          <w:sz w:val="24"/>
          <w:szCs w:val="24"/>
        </w:rPr>
      </w:pPr>
      <w:r w:rsidRPr="001C4063">
        <w:rPr>
          <w:b w:val="0"/>
          <w:sz w:val="24"/>
          <w:szCs w:val="24"/>
        </w:rPr>
        <w:t xml:space="preserve">LUCENA, W. G. L. MANGUEIRA, I. S. </w:t>
      </w:r>
      <w:r w:rsidRPr="001C4063">
        <w:rPr>
          <w:sz w:val="24"/>
          <w:szCs w:val="24"/>
        </w:rPr>
        <w:t xml:space="preserve">Um estudo a partir das percepções dos monitores x discentes do curso de ciências contábeis no tocante ao conhecimento adquirido. </w:t>
      </w:r>
      <w:r w:rsidRPr="001C4063">
        <w:rPr>
          <w:b w:val="0"/>
          <w:bCs w:val="0"/>
          <w:sz w:val="24"/>
          <w:szCs w:val="24"/>
        </w:rPr>
        <w:t>VII Seminário UFPE de Ciências Contábeis, 2013.</w:t>
      </w:r>
    </w:p>
    <w:p w:rsidR="00153645" w:rsidRPr="001C4063" w:rsidRDefault="00153645" w:rsidP="00DE6D4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63">
        <w:rPr>
          <w:rFonts w:ascii="Times New Roman" w:hAnsi="Times New Roman" w:cs="Times New Roman"/>
          <w:sz w:val="24"/>
          <w:szCs w:val="24"/>
        </w:rPr>
        <w:t xml:space="preserve">SANTOS, S. C. dos. </w:t>
      </w:r>
      <w:r w:rsidRPr="001C4063">
        <w:rPr>
          <w:rFonts w:ascii="Times New Roman" w:hAnsi="Times New Roman" w:cs="Times New Roman"/>
          <w:b/>
          <w:sz w:val="24"/>
          <w:szCs w:val="24"/>
        </w:rPr>
        <w:t>O processo ensino-aprendizagem e a relação do professor-aluno</w:t>
      </w:r>
      <w:r w:rsidRPr="001C4063">
        <w:rPr>
          <w:rFonts w:ascii="Times New Roman" w:hAnsi="Times New Roman" w:cs="Times New Roman"/>
          <w:sz w:val="24"/>
          <w:szCs w:val="24"/>
        </w:rPr>
        <w:t xml:space="preserve">:aplicação dos “sete princípios para a boa prática na educação de ensino superior”. </w:t>
      </w:r>
      <w:r w:rsidRPr="001C4063">
        <w:rPr>
          <w:rFonts w:ascii="Times New Roman" w:hAnsi="Times New Roman" w:cs="Times New Roman"/>
          <w:bCs/>
          <w:sz w:val="24"/>
          <w:szCs w:val="24"/>
        </w:rPr>
        <w:t>Caderno de Pesquisa em Administração</w:t>
      </w:r>
      <w:r w:rsidRPr="001C4063">
        <w:rPr>
          <w:rFonts w:ascii="Times New Roman" w:hAnsi="Times New Roman" w:cs="Times New Roman"/>
          <w:sz w:val="24"/>
          <w:szCs w:val="24"/>
        </w:rPr>
        <w:t>, vol. 8, n. 1, p. 69-82, 2001.</w:t>
      </w:r>
    </w:p>
    <w:p w:rsidR="00153645" w:rsidRPr="001C4063" w:rsidRDefault="00153645" w:rsidP="00DE6D4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63">
        <w:rPr>
          <w:rFonts w:ascii="Times New Roman" w:hAnsi="Times New Roman" w:cs="Times New Roman"/>
          <w:sz w:val="24"/>
          <w:szCs w:val="24"/>
        </w:rPr>
        <w:t xml:space="preserve">SOUZA, A.A.; GUERRA, M. </w:t>
      </w:r>
      <w:r w:rsidRPr="001C4063">
        <w:rPr>
          <w:rFonts w:ascii="Times New Roman" w:hAnsi="Times New Roman" w:cs="Times New Roman"/>
          <w:b/>
          <w:bCs/>
          <w:sz w:val="24"/>
          <w:szCs w:val="24"/>
        </w:rPr>
        <w:t>Ensino à Distância</w:t>
      </w:r>
      <w:r w:rsidRPr="001C4063">
        <w:rPr>
          <w:rFonts w:ascii="Times New Roman" w:hAnsi="Times New Roman" w:cs="Times New Roman"/>
          <w:sz w:val="24"/>
          <w:szCs w:val="24"/>
        </w:rPr>
        <w:t>: Uma Experiência com a Disciplina deIntrodução à Contabilidade no Curso de Ciências Contábeis da Universidade Federal de Minas Gerais. VII Colóquio Internacional sobre Gestão Universitária na América do Sul, Mar del Plata, Argentina.</w:t>
      </w:r>
    </w:p>
    <w:sectPr w:rsidR="00153645" w:rsidRPr="001C4063" w:rsidSect="004750EC">
      <w:footerReference w:type="default" r:id="rId13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081" w:rsidRDefault="00E56081" w:rsidP="00405B6C">
      <w:pPr>
        <w:spacing w:after="0" w:line="240" w:lineRule="auto"/>
      </w:pPr>
      <w:r>
        <w:separator/>
      </w:r>
    </w:p>
  </w:endnote>
  <w:endnote w:type="continuationSeparator" w:id="1">
    <w:p w:rsidR="00E56081" w:rsidRDefault="00E56081" w:rsidP="0040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4328"/>
      <w:docPartObj>
        <w:docPartGallery w:val="Page Numbers (Bottom of Page)"/>
        <w:docPartUnique/>
      </w:docPartObj>
    </w:sdtPr>
    <w:sdtContent>
      <w:p w:rsidR="004750EC" w:rsidRDefault="00F33D39">
        <w:pPr>
          <w:pStyle w:val="Rodap"/>
          <w:jc w:val="center"/>
        </w:pPr>
        <w:fldSimple w:instr=" PAGE   \* MERGEFORMAT ">
          <w:r w:rsidR="00DC1D22">
            <w:rPr>
              <w:noProof/>
            </w:rPr>
            <w:t>2</w:t>
          </w:r>
        </w:fldSimple>
      </w:p>
    </w:sdtContent>
  </w:sdt>
  <w:p w:rsidR="00405B6C" w:rsidRDefault="00405B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081" w:rsidRDefault="00E56081" w:rsidP="00405B6C">
      <w:pPr>
        <w:spacing w:after="0" w:line="240" w:lineRule="auto"/>
      </w:pPr>
      <w:r>
        <w:separator/>
      </w:r>
    </w:p>
  </w:footnote>
  <w:footnote w:type="continuationSeparator" w:id="1">
    <w:p w:rsidR="00E56081" w:rsidRDefault="00E56081" w:rsidP="00405B6C">
      <w:pPr>
        <w:spacing w:after="0" w:line="240" w:lineRule="auto"/>
      </w:pPr>
      <w:r>
        <w:continuationSeparator/>
      </w:r>
    </w:p>
  </w:footnote>
  <w:footnote w:id="2">
    <w:p w:rsidR="005573C4" w:rsidRPr="00DC1D22" w:rsidRDefault="005573C4" w:rsidP="00557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="001C4063" w:rsidRPr="00DC1D22">
        <w:rPr>
          <w:rFonts w:ascii="Times New Roman" w:hAnsi="Times New Roman" w:cs="Times New Roman"/>
          <w:sz w:val="24"/>
          <w:szCs w:val="24"/>
        </w:rPr>
        <w:t>Bolsista</w:t>
      </w:r>
      <w:r w:rsidRPr="00DC1D22">
        <w:rPr>
          <w:rFonts w:ascii="Times New Roman" w:hAnsi="Times New Roman" w:cs="Times New Roman"/>
          <w:sz w:val="24"/>
          <w:szCs w:val="24"/>
        </w:rPr>
        <w:t xml:space="preserve"> – </w:t>
      </w:r>
      <w:r w:rsidR="001C4063" w:rsidRPr="00DC1D22">
        <w:rPr>
          <w:rFonts w:ascii="Times New Roman" w:hAnsi="Times New Roman" w:cs="Times New Roman"/>
          <w:sz w:val="24"/>
          <w:szCs w:val="24"/>
        </w:rPr>
        <w:t>CCSA</w:t>
      </w:r>
      <w:r w:rsidRPr="00DC1D22">
        <w:rPr>
          <w:rFonts w:ascii="Times New Roman" w:hAnsi="Times New Roman" w:cs="Times New Roman"/>
          <w:sz w:val="24"/>
          <w:szCs w:val="24"/>
        </w:rPr>
        <w:t xml:space="preserve"> – DFC – </w:t>
      </w:r>
      <w:r w:rsidR="001C4063" w:rsidRPr="00DC1D22">
        <w:rPr>
          <w:rFonts w:ascii="Times New Roman" w:hAnsi="Times New Roman" w:cs="Times New Roman"/>
          <w:sz w:val="24"/>
          <w:szCs w:val="24"/>
        </w:rPr>
        <w:t>Monitoria</w:t>
      </w:r>
      <w:r w:rsidRPr="00DC1D22">
        <w:rPr>
          <w:rFonts w:ascii="Times New Roman" w:hAnsi="Times New Roman" w:cs="Times New Roman"/>
          <w:sz w:val="24"/>
          <w:szCs w:val="24"/>
        </w:rPr>
        <w:t xml:space="preserve">  </w:t>
      </w:r>
      <w:hyperlink r:id="rId1" w:history="1">
        <w:r w:rsidRPr="00DC1D2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itamariamangueira@gmail.com</w:t>
        </w:r>
      </w:hyperlink>
    </w:p>
    <w:p w:rsidR="005573C4" w:rsidRPr="00DC1D22" w:rsidRDefault="005573C4">
      <w:pPr>
        <w:pStyle w:val="Textodenotaderodap"/>
      </w:pPr>
    </w:p>
  </w:footnote>
  <w:footnote w:id="3">
    <w:p w:rsidR="009E179D" w:rsidRPr="00DC1D22" w:rsidRDefault="009E179D" w:rsidP="009E1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D22">
        <w:rPr>
          <w:rStyle w:val="Refdenotaderodap"/>
        </w:rPr>
        <w:footnoteRef/>
      </w:r>
      <w:r w:rsidRPr="00DC1D22">
        <w:t xml:space="preserve"> </w:t>
      </w:r>
      <w:r w:rsidR="001C4063" w:rsidRPr="00DC1D22">
        <w:rPr>
          <w:rFonts w:ascii="Times New Roman" w:hAnsi="Times New Roman" w:cs="Times New Roman"/>
          <w:sz w:val="24"/>
          <w:szCs w:val="24"/>
        </w:rPr>
        <w:t>Professor Orientador</w:t>
      </w:r>
      <w:r w:rsidRPr="00DC1D22">
        <w:rPr>
          <w:rFonts w:ascii="Times New Roman" w:hAnsi="Times New Roman" w:cs="Times New Roman"/>
          <w:sz w:val="24"/>
          <w:szCs w:val="24"/>
        </w:rPr>
        <w:t xml:space="preserve"> – </w:t>
      </w:r>
      <w:r w:rsidR="001C4063" w:rsidRPr="00DC1D22">
        <w:rPr>
          <w:rFonts w:ascii="Times New Roman" w:hAnsi="Times New Roman" w:cs="Times New Roman"/>
          <w:sz w:val="24"/>
          <w:szCs w:val="24"/>
        </w:rPr>
        <w:t>CCSA</w:t>
      </w:r>
      <w:r w:rsidRPr="00DC1D22">
        <w:rPr>
          <w:rFonts w:ascii="Times New Roman" w:hAnsi="Times New Roman" w:cs="Times New Roman"/>
          <w:sz w:val="24"/>
          <w:szCs w:val="24"/>
        </w:rPr>
        <w:t xml:space="preserve"> – DFC  </w:t>
      </w:r>
      <w:hyperlink r:id="rId2" w:history="1">
        <w:r w:rsidRPr="00DC1D2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wdlucena@yahoo.com.br</w:t>
        </w:r>
      </w:hyperlink>
    </w:p>
    <w:p w:rsidR="009E179D" w:rsidRPr="00DC1D22" w:rsidRDefault="009E179D">
      <w:pPr>
        <w:pStyle w:val="Textodenotaderodap"/>
      </w:pPr>
    </w:p>
  </w:footnote>
  <w:footnote w:id="4">
    <w:p w:rsidR="00E95D9A" w:rsidRPr="00DC1D22" w:rsidRDefault="00E95D9A" w:rsidP="00E95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D22">
        <w:rPr>
          <w:rStyle w:val="Refdenotaderodap"/>
        </w:rPr>
        <w:footnoteRef/>
      </w:r>
      <w:r w:rsidRPr="00DC1D22">
        <w:t xml:space="preserve"> </w:t>
      </w:r>
      <w:r w:rsidRPr="00DC1D22">
        <w:rPr>
          <w:rFonts w:ascii="Times New Roman" w:hAnsi="Times New Roman" w:cs="Times New Roman"/>
          <w:sz w:val="24"/>
          <w:szCs w:val="24"/>
        </w:rPr>
        <w:t xml:space="preserve">Professor </w:t>
      </w:r>
      <w:r w:rsidR="00DC1D22" w:rsidRPr="00DC1D22">
        <w:rPr>
          <w:rFonts w:ascii="Times New Roman" w:hAnsi="Times New Roman" w:cs="Times New Roman"/>
          <w:sz w:val="24"/>
          <w:szCs w:val="24"/>
        </w:rPr>
        <w:t>Coordenador</w:t>
      </w:r>
      <w:r w:rsidR="00DC1D22">
        <w:rPr>
          <w:rFonts w:ascii="Times New Roman" w:hAnsi="Times New Roman" w:cs="Times New Roman"/>
          <w:sz w:val="24"/>
          <w:szCs w:val="24"/>
        </w:rPr>
        <w:t xml:space="preserve"> do Projeto</w:t>
      </w:r>
      <w:r w:rsidRPr="00DC1D22">
        <w:rPr>
          <w:rFonts w:ascii="Times New Roman" w:hAnsi="Times New Roman" w:cs="Times New Roman"/>
          <w:sz w:val="24"/>
          <w:szCs w:val="24"/>
        </w:rPr>
        <w:t xml:space="preserve"> – CCSA – DFC  </w:t>
      </w:r>
      <w:r w:rsidR="00DC1D22" w:rsidRPr="00DC1D22">
        <w:rPr>
          <w:rFonts w:ascii="Times New Roman" w:hAnsi="Times New Roman" w:cs="Times New Roman"/>
          <w:sz w:val="24"/>
          <w:szCs w:val="24"/>
        </w:rPr>
        <w:t xml:space="preserve">azamorcirne@uol.com.br </w:t>
      </w:r>
    </w:p>
    <w:p w:rsidR="00E95D9A" w:rsidRDefault="00E95D9A" w:rsidP="00E95D9A">
      <w:pPr>
        <w:pStyle w:val="Textodenotaderodap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16D"/>
    <w:rsid w:val="00040D4C"/>
    <w:rsid w:val="00153645"/>
    <w:rsid w:val="00192F73"/>
    <w:rsid w:val="001C4063"/>
    <w:rsid w:val="001D2FB5"/>
    <w:rsid w:val="001E104E"/>
    <w:rsid w:val="00232169"/>
    <w:rsid w:val="00267B05"/>
    <w:rsid w:val="002C09C2"/>
    <w:rsid w:val="00330474"/>
    <w:rsid w:val="003E7BC9"/>
    <w:rsid w:val="00405B6C"/>
    <w:rsid w:val="00465880"/>
    <w:rsid w:val="004750EC"/>
    <w:rsid w:val="004D16A0"/>
    <w:rsid w:val="004F3AE8"/>
    <w:rsid w:val="0054175E"/>
    <w:rsid w:val="005573C4"/>
    <w:rsid w:val="005C5FCE"/>
    <w:rsid w:val="005D36B5"/>
    <w:rsid w:val="005F716D"/>
    <w:rsid w:val="006E0759"/>
    <w:rsid w:val="006E4405"/>
    <w:rsid w:val="00756004"/>
    <w:rsid w:val="00814890"/>
    <w:rsid w:val="00915543"/>
    <w:rsid w:val="009E179D"/>
    <w:rsid w:val="00AB64C7"/>
    <w:rsid w:val="00AE66E5"/>
    <w:rsid w:val="00AF0D81"/>
    <w:rsid w:val="00B10788"/>
    <w:rsid w:val="00B531F8"/>
    <w:rsid w:val="00BF291F"/>
    <w:rsid w:val="00C2588A"/>
    <w:rsid w:val="00CB44E3"/>
    <w:rsid w:val="00D30FE7"/>
    <w:rsid w:val="00DC1D22"/>
    <w:rsid w:val="00DD147E"/>
    <w:rsid w:val="00DE6D49"/>
    <w:rsid w:val="00E500DB"/>
    <w:rsid w:val="00E56081"/>
    <w:rsid w:val="00E95D9A"/>
    <w:rsid w:val="00F3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A0"/>
  </w:style>
  <w:style w:type="paragraph" w:styleId="Ttulo1">
    <w:name w:val="heading 1"/>
    <w:basedOn w:val="Normal"/>
    <w:link w:val="Ttulo1Char"/>
    <w:uiPriority w:val="9"/>
    <w:qFormat/>
    <w:rsid w:val="00541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F716D"/>
  </w:style>
  <w:style w:type="table" w:styleId="Tabelacomgrade">
    <w:name w:val="Table Grid"/>
    <w:basedOn w:val="Tabelanormal"/>
    <w:uiPriority w:val="59"/>
    <w:rsid w:val="00040D4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1F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4175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p">
    <w:name w:val="hp"/>
    <w:basedOn w:val="Fontepargpadro"/>
    <w:rsid w:val="0054175E"/>
  </w:style>
  <w:style w:type="paragraph" w:styleId="Cabealho">
    <w:name w:val="header"/>
    <w:basedOn w:val="Normal"/>
    <w:link w:val="CabealhoChar"/>
    <w:uiPriority w:val="99"/>
    <w:semiHidden/>
    <w:unhideWhenUsed/>
    <w:rsid w:val="00405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5B6C"/>
  </w:style>
  <w:style w:type="paragraph" w:styleId="Rodap">
    <w:name w:val="footer"/>
    <w:basedOn w:val="Normal"/>
    <w:link w:val="RodapChar"/>
    <w:uiPriority w:val="99"/>
    <w:unhideWhenUsed/>
    <w:rsid w:val="00405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5B6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73C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73C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573C4"/>
    <w:rPr>
      <w:vertAlign w:val="superscript"/>
    </w:rPr>
  </w:style>
  <w:style w:type="character" w:styleId="Hyperlink">
    <w:name w:val="Hyperlink"/>
    <w:basedOn w:val="Fontepargpadro"/>
    <w:rsid w:val="005573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wdlucena@yahoo.com.br" TargetMode="External"/><Relationship Id="rId1" Type="http://schemas.openxmlformats.org/officeDocument/2006/relationships/hyperlink" Target="mailto:itamariamangueira@gmail.co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ustos\PlanilhaResumoExpandid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ustos\PlanilhaResumoExpandid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ustos\PlanilhaResumoExpandid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ustos\PlanilhaResumoExpandido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ustos\PlanilhaResumoExpandido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ustos\PlanilhaResumoExpandid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en-US" sz="1200"/>
              <a:t>Qual período está cursando</a:t>
            </a:r>
          </a:p>
        </c:rich>
      </c:tx>
      <c:overlay val="1"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5.5137844611528833E-2"/>
          <c:y val="0.12851405622489959"/>
          <c:w val="0.72792216762378492"/>
          <c:h val="0.82329317269076363"/>
        </c:manualLayout>
      </c:layout>
      <c:pie3DChart>
        <c:varyColors val="1"/>
        <c:ser>
          <c:idx val="0"/>
          <c:order val="0"/>
          <c:cat>
            <c:strRef>
              <c:f>Plan1!$B$11:$B$15</c:f>
              <c:strCache>
                <c:ptCount val="5"/>
                <c:pt idx="0">
                  <c:v>3º</c:v>
                </c:pt>
                <c:pt idx="1">
                  <c:v>4º</c:v>
                </c:pt>
                <c:pt idx="2">
                  <c:v>5º</c:v>
                </c:pt>
                <c:pt idx="3">
                  <c:v>6º</c:v>
                </c:pt>
                <c:pt idx="4">
                  <c:v>8º</c:v>
                </c:pt>
              </c:strCache>
            </c:strRef>
          </c:cat>
          <c:val>
            <c:numRef>
              <c:f>Plan1!$C$11:$C$15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en-US" sz="1200"/>
              <a:t>Nº de vezes monitor</a:t>
            </a:r>
            <a:r>
              <a:rPr lang="en-US" sz="1200" baseline="0"/>
              <a:t> da disciplina</a:t>
            </a:r>
            <a:endParaRPr lang="en-US" sz="1200"/>
          </a:p>
        </c:rich>
      </c:tx>
      <c:layout>
        <c:manualLayout>
          <c:xMode val="edge"/>
          <c:yMode val="edge"/>
          <c:x val="0.12942857142857137"/>
          <c:y val="3.6429872495446339E-2"/>
        </c:manualLayout>
      </c:layout>
      <c:overlay val="1"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5.2380952380952375E-2"/>
          <c:y val="0.23762830850962921"/>
          <c:w val="0.67026434195725415"/>
          <c:h val="0.76237169149037243"/>
        </c:manualLayout>
      </c:layout>
      <c:pie3DChart>
        <c:varyColors val="1"/>
        <c:ser>
          <c:idx val="0"/>
          <c:order val="0"/>
          <c:cat>
            <c:strRef>
              <c:f>Plan1!$B$4:$B$6</c:f>
              <c:strCache>
                <c:ptCount val="3"/>
                <c:pt idx="0">
                  <c:v>1X</c:v>
                </c:pt>
                <c:pt idx="1">
                  <c:v>2X</c:v>
                </c:pt>
                <c:pt idx="2">
                  <c:v>3X</c:v>
                </c:pt>
              </c:strCache>
            </c:strRef>
          </c:cat>
          <c:val>
            <c:numRef>
              <c:f>Plan1!$C$4:$C$6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en-US" sz="1200"/>
              <a:t>Planejamento com o professor</a:t>
            </a:r>
          </a:p>
        </c:rich>
      </c:tx>
      <c:layout>
        <c:manualLayout>
          <c:xMode val="edge"/>
          <c:yMode val="edge"/>
          <c:x val="0.10392240443628777"/>
          <c:y val="0"/>
        </c:manualLayout>
      </c:layout>
      <c:overlay val="1"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5.5137844611528819E-2"/>
          <c:y val="0.21256038647343037"/>
          <c:w val="0.69170682612042"/>
          <c:h val="0.78743961352657166"/>
        </c:manualLayout>
      </c:layout>
      <c:pie3DChart>
        <c:varyColors val="1"/>
        <c:ser>
          <c:idx val="0"/>
          <c:order val="0"/>
          <c:cat>
            <c:strRef>
              <c:f>Plan1!$B$26:$B$27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Plan1!$C$26:$C$27</c:f>
              <c:numCache>
                <c:formatCode>General</c:formatCode>
                <c:ptCount val="2"/>
                <c:pt idx="0">
                  <c:v>7</c:v>
                </c:pt>
                <c:pt idx="1">
                  <c:v>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en-US" sz="1200"/>
              <a:t>Reuniões com o professor</a:t>
            </a:r>
          </a:p>
        </c:rich>
      </c:tx>
      <c:overlay val="1"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5.4320987654321175E-2"/>
          <c:y val="0.18924731182795751"/>
          <c:w val="0.69627413240011793"/>
          <c:h val="0.81075268817204249"/>
        </c:manualLayout>
      </c:layout>
      <c:pie3DChart>
        <c:varyColors val="1"/>
        <c:ser>
          <c:idx val="0"/>
          <c:order val="0"/>
          <c:cat>
            <c:strRef>
              <c:f>Plan1!$B$20:$B$21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Plan1!$C$20:$C$21</c:f>
              <c:numCache>
                <c:formatCode>General</c:formatCode>
                <c:ptCount val="2"/>
                <c:pt idx="0">
                  <c:v>5</c:v>
                </c:pt>
                <c:pt idx="1">
                  <c:v>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en-US" sz="1200"/>
              <a:t>Participação dos discentes na monitoria</a:t>
            </a:r>
          </a:p>
        </c:rich>
      </c:tx>
      <c:overlay val="1"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4117647058823692E-2"/>
          <c:y val="0.19047619047619083"/>
          <c:w val="0.51470588235294112"/>
          <c:h val="0.80952380952380965"/>
        </c:manualLayout>
      </c:layout>
      <c:pie3DChart>
        <c:varyColors val="1"/>
        <c:ser>
          <c:idx val="0"/>
          <c:order val="0"/>
          <c:cat>
            <c:strRef>
              <c:f>Plan1!$B$32:$B$33</c:f>
              <c:strCache>
                <c:ptCount val="2"/>
                <c:pt idx="0">
                  <c:v>As vezes</c:v>
                </c:pt>
                <c:pt idx="1">
                  <c:v>Frequentemente</c:v>
                </c:pt>
              </c:strCache>
            </c:strRef>
          </c:cat>
          <c:val>
            <c:numRef>
              <c:f>Plan1!$C$32:$C$33</c:f>
              <c:numCache>
                <c:formatCode>General</c:formatCode>
                <c:ptCount val="2"/>
                <c:pt idx="0">
                  <c:v>8</c:v>
                </c:pt>
                <c:pt idx="1">
                  <c:v>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 sz="800"/>
            </a:pPr>
            <a:r>
              <a:rPr lang="en-US" sz="800"/>
              <a:t>Opinião dos monitores sobre a monitoria atender as necessidades dos discentes</a:t>
            </a:r>
          </a:p>
        </c:rich>
      </c:tx>
      <c:overlay val="1"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5.7742782152231165E-2"/>
          <c:y val="8.9430894308943243E-2"/>
          <c:w val="0.55118110236220452"/>
          <c:h val="0.90243902439024359"/>
        </c:manualLayout>
      </c:layout>
      <c:pie3DChart>
        <c:varyColors val="1"/>
        <c:ser>
          <c:idx val="0"/>
          <c:order val="0"/>
          <c:cat>
            <c:strRef>
              <c:f>Plan1!$B$43:$B$45</c:f>
              <c:strCache>
                <c:ptCount val="3"/>
                <c:pt idx="0">
                  <c:v>As vezes</c:v>
                </c:pt>
                <c:pt idx="1">
                  <c:v>Frequentemente</c:v>
                </c:pt>
                <c:pt idx="2">
                  <c:v>Sempre</c:v>
                </c:pt>
              </c:strCache>
            </c:strRef>
          </c:cat>
          <c:val>
            <c:numRef>
              <c:f>Plan1!$C$43:$C$45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1942257217847962"/>
          <c:y val="0.29472568977658281"/>
          <c:w val="0.37532808398950318"/>
          <c:h val="0.57315024646309676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4AAB-CF17-4286-B5BA-F2AF3B5D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908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Azamor</cp:lastModifiedBy>
  <cp:revision>25</cp:revision>
  <dcterms:created xsi:type="dcterms:W3CDTF">2013-10-14T20:00:00Z</dcterms:created>
  <dcterms:modified xsi:type="dcterms:W3CDTF">2013-10-31T12:24:00Z</dcterms:modified>
</cp:coreProperties>
</file>